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59F5">
      <w:pPr>
        <w:pStyle w:val="Heading1"/>
      </w:pPr>
      <w:hyperlink r:id="rId4" w:history="1">
        <w:r>
          <w:rPr>
            <w:rStyle w:val="a0"/>
          </w:rPr>
          <w:t>Постановление Правительства РФ от 21 июня 2012 г. N 616</w:t>
        </w:r>
        <w:r>
          <w:rPr>
            <w:rStyle w:val="a0"/>
          </w:rPr>
          <w:br/>
          <w:t>"Об утверждении перечня товаров, работ и услуг, закупка которых осуществляется в электронной форме"</w:t>
        </w:r>
      </w:hyperlink>
    </w:p>
    <w:p w:rsidR="00000000" w:rsidRDefault="00CD59F5"/>
    <w:p w:rsidR="00000000" w:rsidRDefault="00CD59F5">
      <w:r>
        <w:t xml:space="preserve">В соответствии с </w:t>
      </w:r>
      <w:hyperlink r:id="rId5" w:history="1">
        <w:r>
          <w:rPr>
            <w:rStyle w:val="a0"/>
          </w:rPr>
          <w:t>Федеральным законом</w:t>
        </w:r>
      </w:hyperlink>
      <w:r>
        <w:t xml:space="preserve"> "О закупках товаров, работ, услуг отдельными видами юридических лиц" Правительство Российской Федерации постановляет:</w:t>
      </w:r>
    </w:p>
    <w:p w:rsidR="00000000" w:rsidRDefault="00CD59F5">
      <w:bookmarkStart w:id="0" w:name="sub_1"/>
      <w:r>
        <w:t xml:space="preserve">1. Утвердить прилагаемый </w:t>
      </w:r>
      <w:hyperlink w:anchor="sub_1000" w:history="1">
        <w:r>
          <w:rPr>
            <w:rStyle w:val="a0"/>
          </w:rPr>
          <w:t>перечень</w:t>
        </w:r>
      </w:hyperlink>
      <w:r>
        <w:t xml:space="preserve"> товаров, раб</w:t>
      </w:r>
      <w:r>
        <w:t>от и услуг, закупка которых осуществляется в электронной форме.</w:t>
      </w:r>
    </w:p>
    <w:p w:rsidR="00000000" w:rsidRDefault="00CD59F5">
      <w:bookmarkStart w:id="1" w:name="sub_2"/>
      <w:bookmarkEnd w:id="0"/>
      <w:r>
        <w:t xml:space="preserve">2. Установить, что закупка товаров, работ и услуг, включенных в </w:t>
      </w:r>
      <w:hyperlink w:anchor="sub_1000" w:history="1">
        <w:r>
          <w:rPr>
            <w:rStyle w:val="a0"/>
          </w:rPr>
          <w:t>перечень</w:t>
        </w:r>
      </w:hyperlink>
      <w:r>
        <w:t>, утвержденный настоящим постановлением, не осуществляется в электронной форме:</w:t>
      </w:r>
    </w:p>
    <w:bookmarkEnd w:id="1"/>
    <w:p w:rsidR="00000000" w:rsidRDefault="00CD59F5">
      <w:r>
        <w:t xml:space="preserve">если информация о закупке в соответствии с </w:t>
      </w:r>
      <w:hyperlink r:id="rId6" w:history="1">
        <w:r>
          <w:rPr>
            <w:rStyle w:val="a0"/>
          </w:rPr>
          <w:t>частью 15 статьи 4</w:t>
        </w:r>
      </w:hyperlink>
      <w:r>
        <w:t xml:space="preserve"> Федерального закона "О закупках товаров, работ, услуг отдельными видами юридических лиц" не подлежит размещению на </w:t>
      </w:r>
      <w:hyperlink r:id="rId7" w:history="1">
        <w:r>
          <w:rPr>
            <w:rStyle w:val="a0"/>
          </w:rPr>
          <w:t>официальном сайте</w:t>
        </w:r>
      </w:hyperlink>
      <w: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 и оказание услуг;</w:t>
      </w:r>
    </w:p>
    <w:p w:rsidR="00000000" w:rsidRDefault="00CD59F5">
      <w:r>
        <w:t>если потребность в закупке возникла</w:t>
      </w:r>
      <w:r>
        <w:t xml:space="preserve"> вследствие произошедшей аварийной ситуации, непреодолимой силы, необходимости срочного медицинского вмешательства, чрезвычайных ситуаций природного или техногенного характера, а также в целях предотвращения угрозы их возникновения;</w:t>
      </w:r>
    </w:p>
    <w:p w:rsidR="00000000" w:rsidRDefault="00CD59F5">
      <w:bookmarkStart w:id="2" w:name="sub_23"/>
      <w:r>
        <w:t>если закупка осущ</w:t>
      </w:r>
      <w:r>
        <w:t xml:space="preserve">ествляется у единственного поставщика (исполнителя, подрядчика) в соответствии с положением о закупке, предусмотренным </w:t>
      </w:r>
      <w:hyperlink r:id="rId8" w:history="1">
        <w:r>
          <w:rPr>
            <w:rStyle w:val="a0"/>
          </w:rPr>
          <w:t>статьей 2</w:t>
        </w:r>
      </w:hyperlink>
      <w:r>
        <w:t xml:space="preserve"> Федерального закона "О закупках товаров, работ, услуг отдельными </w:t>
      </w:r>
      <w:r>
        <w:t>видами юридических лиц".</w:t>
      </w:r>
    </w:p>
    <w:p w:rsidR="00000000" w:rsidRDefault="00CD59F5">
      <w:bookmarkStart w:id="3" w:name="sub_3"/>
      <w:bookmarkEnd w:id="2"/>
      <w:r>
        <w:t xml:space="preserve">3. Настоящее постановление вступает в силу по истечении одного месяца со дня его </w:t>
      </w:r>
      <w:hyperlink r:id="rId9" w:history="1">
        <w:r>
          <w:rPr>
            <w:rStyle w:val="a0"/>
          </w:rPr>
          <w:t>официального опубликования</w:t>
        </w:r>
      </w:hyperlink>
      <w:r>
        <w:t>.</w:t>
      </w:r>
    </w:p>
    <w:bookmarkEnd w:id="3"/>
    <w:p w:rsidR="00000000" w:rsidRDefault="00CD59F5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59F5">
            <w:pPr>
              <w:pStyle w:val="affd"/>
            </w:pPr>
            <w:r>
              <w:t>Председатель Правительства</w:t>
            </w:r>
            <w:r>
              <w:br/>
              <w:t>Российской Федер</w:t>
            </w:r>
            <w:r>
              <w:t>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D59F5">
            <w:pPr>
              <w:pStyle w:val="aff4"/>
              <w:jc w:val="right"/>
            </w:pPr>
            <w:r>
              <w:t>Д. Медведев</w:t>
            </w:r>
          </w:p>
        </w:tc>
      </w:tr>
    </w:tbl>
    <w:p w:rsidR="00000000" w:rsidRDefault="00CD59F5"/>
    <w:p w:rsidR="00000000" w:rsidRDefault="00CD59F5">
      <w:pPr>
        <w:pStyle w:val="affd"/>
      </w:pPr>
      <w:r>
        <w:t>Москва</w:t>
      </w:r>
    </w:p>
    <w:p w:rsidR="00000000" w:rsidRDefault="00CD59F5">
      <w:pPr>
        <w:pStyle w:val="affd"/>
      </w:pPr>
      <w:r>
        <w:t>19 июня 2012 г. N 616</w:t>
      </w:r>
    </w:p>
    <w:p w:rsidR="00000000" w:rsidRDefault="00CD59F5"/>
    <w:p w:rsidR="00000000" w:rsidRDefault="00CD59F5">
      <w:pPr>
        <w:pStyle w:val="Heading1"/>
      </w:pPr>
      <w:bookmarkStart w:id="4" w:name="sub_1000"/>
      <w:r>
        <w:t>Перечень</w:t>
      </w:r>
      <w:r>
        <w:br/>
        <w:t>товаров, работ и услуг, закупка которых осуществляется в электронной форме</w:t>
      </w:r>
      <w:r>
        <w:br/>
        <w:t xml:space="preserve">(утв. </w:t>
      </w:r>
      <w:hyperlink w:anchor="sub_0" w:history="1">
        <w:r>
          <w:rPr>
            <w:rStyle w:val="a0"/>
          </w:rPr>
          <w:t>постановлением</w:t>
        </w:r>
      </w:hyperlink>
      <w:r>
        <w:t xml:space="preserve"> Правительства РФ от 21 июня 2012 г. N 616)</w:t>
      </w:r>
    </w:p>
    <w:bookmarkEnd w:id="4"/>
    <w:p w:rsidR="00000000" w:rsidRDefault="00CD59F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00"/>
        <w:gridCol w:w="6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D59F5">
            <w:pPr>
              <w:pStyle w:val="aff4"/>
              <w:jc w:val="center"/>
            </w:pPr>
            <w:r>
              <w:t>Код по Общероссийск</w:t>
            </w:r>
            <w:r>
              <w:t>ому классификатору видов экономической деятельности, продукции и услуг</w:t>
            </w:r>
          </w:p>
          <w:p w:rsidR="00000000" w:rsidRDefault="00CD59F5">
            <w:pPr>
              <w:pStyle w:val="aff4"/>
              <w:jc w:val="center"/>
            </w:pPr>
            <w:r>
              <w:lastRenderedPageBreak/>
              <w:t xml:space="preserve">(ОКДП) </w:t>
            </w:r>
            <w:hyperlink r:id="rId10" w:history="1">
              <w:r>
                <w:rPr>
                  <w:rStyle w:val="a0"/>
                </w:rPr>
                <w:t>ОК 004-93</w:t>
              </w:r>
            </w:hyperlink>
          </w:p>
        </w:tc>
        <w:tc>
          <w:tcPr>
            <w:tcW w:w="6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D59F5">
            <w:pPr>
              <w:pStyle w:val="aff4"/>
              <w:jc w:val="center"/>
            </w:pPr>
            <w:r>
              <w:lastRenderedPageBreak/>
              <w:t>Наименование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11" w:history="1">
              <w:r>
                <w:rPr>
                  <w:rStyle w:val="a0"/>
                </w:rPr>
                <w:t>2100000</w:t>
              </w:r>
            </w:hyperlink>
          </w:p>
        </w:tc>
        <w:tc>
          <w:tcPr>
            <w:tcW w:w="6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 xml:space="preserve">Целлюлоза, бумага, картон и изделия из них (кроме кода </w:t>
            </w:r>
            <w:hyperlink r:id="rId12" w:history="1">
              <w:r>
                <w:rPr>
                  <w:rStyle w:val="a0"/>
                </w:rPr>
                <w:t>2109350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13" w:history="1">
              <w:r>
                <w:rPr>
                  <w:rStyle w:val="a0"/>
                </w:rPr>
                <w:t>2200000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 xml:space="preserve">Полиграфическая и печатная продукция (кроме кодов </w:t>
            </w:r>
            <w:hyperlink r:id="rId14" w:history="1">
              <w:r>
                <w:rPr>
                  <w:rStyle w:val="a0"/>
                </w:rPr>
                <w:t>2221020</w:t>
              </w:r>
            </w:hyperlink>
            <w:r>
              <w:t xml:space="preserve">, </w:t>
            </w:r>
            <w:hyperlink r:id="rId15" w:history="1">
              <w:r>
                <w:rPr>
                  <w:rStyle w:val="a0"/>
                </w:rPr>
                <w:t>2221637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16" w:history="1">
              <w:r>
                <w:rPr>
                  <w:rStyle w:val="a0"/>
                </w:rPr>
                <w:t>3000000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Канцелярская, бухгалтерская и электронно-вычислительная техника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17" w:history="1">
              <w:r>
                <w:rPr>
                  <w:rStyle w:val="a0"/>
                </w:rPr>
                <w:t>3200000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Оборудование и аппаратура для радио, телевидения и связи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18" w:history="1">
              <w:r>
                <w:rPr>
                  <w:rStyle w:val="a0"/>
                </w:rPr>
                <w:t>3300000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 xml:space="preserve">Аппаратура медицинская; средства измерения; фото- и киноаппаратура, часы (кроме кодов </w:t>
            </w:r>
            <w:hyperlink r:id="rId19" w:history="1">
              <w:r>
                <w:rPr>
                  <w:rStyle w:val="a0"/>
                </w:rPr>
                <w:t>3311000</w:t>
              </w:r>
            </w:hyperlink>
            <w:r>
              <w:t xml:space="preserve">, </w:t>
            </w:r>
            <w:hyperlink r:id="rId20" w:history="1">
              <w:r>
                <w:rPr>
                  <w:rStyle w:val="a0"/>
                </w:rPr>
                <w:t>3313050</w:t>
              </w:r>
            </w:hyperlink>
            <w:r>
              <w:t xml:space="preserve">, </w:t>
            </w:r>
            <w:hyperlink r:id="rId21" w:history="1">
              <w:r>
                <w:rPr>
                  <w:rStyle w:val="a0"/>
                </w:rPr>
                <w:t>3321000</w:t>
              </w:r>
            </w:hyperlink>
            <w:r>
              <w:t xml:space="preserve">, </w:t>
            </w:r>
            <w:hyperlink r:id="rId22" w:history="1">
              <w:r>
                <w:rPr>
                  <w:rStyle w:val="a0"/>
                </w:rPr>
                <w:t>3322010</w:t>
              </w:r>
            </w:hyperlink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23" w:history="1">
              <w:r>
                <w:rPr>
                  <w:rStyle w:val="a0"/>
                </w:rPr>
                <w:t>3400000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Автомобили, прицепы и полуприцепы, кузова для автомобилей, детали и</w:t>
            </w:r>
            <w:r>
              <w:t xml:space="preserve"> принадлежности к автомобилям, гаражное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24" w:history="1">
              <w:r>
                <w:rPr>
                  <w:rStyle w:val="a0"/>
                </w:rPr>
                <w:t>3590000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Транспортные средства, не включенные в другие группировки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25" w:history="1">
              <w:r>
                <w:rPr>
                  <w:rStyle w:val="a0"/>
                </w:rPr>
                <w:t>3699010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К</w:t>
            </w:r>
            <w:r>
              <w:t>анцелярские принадлежности</w:t>
            </w:r>
          </w:p>
          <w:p w:rsidR="00000000" w:rsidRDefault="00CD59F5">
            <w:pPr>
              <w:pStyle w:val="affd"/>
            </w:pPr>
            <w:hyperlink r:id="rId26" w:history="1">
              <w:r>
                <w:rPr>
                  <w:rStyle w:val="a0"/>
                </w:rPr>
                <w:t>[3699110] - [3699135]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27" w:history="1">
              <w:r>
                <w:rPr>
                  <w:rStyle w:val="a0"/>
                </w:rPr>
                <w:t>4100000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Природная вода и лед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28" w:history="1">
              <w:r>
                <w:rPr>
                  <w:rStyle w:val="a0"/>
                </w:rPr>
                <w:t>5000000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Услуги по торговле, техническому обслуживанию и ремонту автомобилей и мотоциклов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29" w:history="1">
              <w:r>
                <w:rPr>
                  <w:rStyle w:val="a0"/>
                </w:rPr>
                <w:t>7250000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Услуги по техническому обслуживанию и ремонту оргтехники для офисов, электронных вычислительных машин и используемого совместно с ними периферийного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hyperlink r:id="rId30" w:history="1">
              <w:r>
                <w:rPr>
                  <w:rStyle w:val="a0"/>
                </w:rPr>
                <w:t>7493000</w:t>
              </w:r>
            </w:hyperlink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D59F5">
            <w:pPr>
              <w:pStyle w:val="affd"/>
            </w:pPr>
            <w:r>
              <w:t>Услуги по уборке зданий</w:t>
            </w:r>
          </w:p>
        </w:tc>
      </w:tr>
    </w:tbl>
    <w:p w:rsidR="00CD59F5" w:rsidRDefault="00CD59F5"/>
    <w:sectPr w:rsidR="00CD59F5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28CC"/>
    <w:rsid w:val="003128CC"/>
    <w:rsid w:val="00CD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  <w:lang w:val="ru-R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Цветовое выделение"/>
    <w:uiPriority w:val="99"/>
    <w:rPr>
      <w:b/>
      <w:bCs/>
      <w:color w:val="26282F"/>
    </w:rPr>
  </w:style>
  <w:style w:type="character" w:customStyle="1" w:styleId="a0">
    <w:name w:val="Гипертекстовая ссылка"/>
    <w:basedOn w:val="a"/>
    <w:uiPriority w:val="99"/>
    <w:rPr>
      <w:color w:val="106BBE"/>
    </w:rPr>
  </w:style>
  <w:style w:type="character" w:customStyle="1" w:styleId="a1">
    <w:name w:val="Активная гиперссылка"/>
    <w:basedOn w:val="a0"/>
    <w:uiPriority w:val="99"/>
    <w:rPr>
      <w:u w:val="single"/>
    </w:rPr>
  </w:style>
  <w:style w:type="paragraph" w:customStyle="1" w:styleId="a2">
    <w:name w:val="Внимание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</w:style>
  <w:style w:type="paragraph" w:customStyle="1" w:styleId="a4">
    <w:name w:val="Внимание: недобросовестность!"/>
    <w:basedOn w:val="a2"/>
    <w:next w:val="Normal"/>
    <w:uiPriority w:val="99"/>
  </w:style>
  <w:style w:type="character" w:customStyle="1" w:styleId="a5">
    <w:name w:val="Выделение для Базового Поиска"/>
    <w:basedOn w:val="a"/>
    <w:uiPriority w:val="99"/>
    <w:rPr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Pr>
      <w:i/>
      <w:iCs/>
    </w:rPr>
  </w:style>
  <w:style w:type="character" w:customStyle="1" w:styleId="a7">
    <w:name w:val="Сравнение редакций"/>
    <w:basedOn w:val="a"/>
    <w:uiPriority w:val="99"/>
  </w:style>
  <w:style w:type="character" w:customStyle="1" w:styleId="a8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9">
    <w:name w:val="Дочерний элемент списка"/>
    <w:basedOn w:val="Normal"/>
    <w:next w:val="Normal"/>
    <w:uiPriority w:val="99"/>
    <w:pPr>
      <w:ind w:firstLine="0"/>
    </w:pPr>
    <w:rPr>
      <w:color w:val="868381"/>
      <w:sz w:val="22"/>
      <w:szCs w:val="22"/>
    </w:rPr>
  </w:style>
  <w:style w:type="paragraph" w:customStyle="1" w:styleId="aa">
    <w:name w:val="Основное меню (преемственное)"/>
    <w:basedOn w:val="Normal"/>
    <w:next w:val="Normal"/>
    <w:uiPriority w:val="99"/>
    <w:rPr>
      <w:rFonts w:ascii="Verdana" w:hAnsi="Verdana" w:cs="Verdana"/>
      <w:sz w:val="24"/>
      <w:szCs w:val="24"/>
    </w:rPr>
  </w:style>
  <w:style w:type="paragraph" w:customStyle="1" w:styleId="ab">
    <w:name w:val="Заголовок *"/>
    <w:basedOn w:val="aa"/>
    <w:next w:val="Normal"/>
    <w:uiPriority w:val="99"/>
    <w:rPr>
      <w:b/>
      <w:bCs/>
      <w:color w:val="0058A9"/>
      <w:shd w:val="clear" w:color="auto" w:fill="D4D0C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 w:val="ru-RU"/>
    </w:rPr>
  </w:style>
  <w:style w:type="paragraph" w:customStyle="1" w:styleId="ac">
    <w:name w:val="Заголовок группы контролов"/>
    <w:basedOn w:val="Normal"/>
    <w:next w:val="Normal"/>
    <w:uiPriority w:val="99"/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Heading1"/>
    <w:next w:val="Normal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e">
    <w:name w:val="Заголовок полученного сообщения"/>
    <w:basedOn w:val="a"/>
    <w:uiPriority w:val="99"/>
    <w:rPr>
      <w:color w:val="FF0000"/>
    </w:rPr>
  </w:style>
  <w:style w:type="paragraph" w:customStyle="1" w:styleId="af">
    <w:name w:val="Заголовок распахивающейся части диалога"/>
    <w:basedOn w:val="Normal"/>
    <w:next w:val="Normal"/>
    <w:uiPriority w:val="99"/>
    <w:rPr>
      <w:i/>
      <w:iCs/>
      <w:color w:val="000080"/>
      <w:sz w:val="24"/>
      <w:szCs w:val="24"/>
    </w:rPr>
  </w:style>
  <w:style w:type="character" w:customStyle="1" w:styleId="af0">
    <w:name w:val="Заголовок собственного сообщения"/>
    <w:basedOn w:val="a"/>
    <w:uiPriority w:val="99"/>
  </w:style>
  <w:style w:type="paragraph" w:customStyle="1" w:styleId="af1">
    <w:name w:val="Заголовок статьи"/>
    <w:basedOn w:val="Normal"/>
    <w:next w:val="Normal"/>
    <w:uiPriority w:val="99"/>
    <w:pPr>
      <w:ind w:left="1612" w:hanging="892"/>
    </w:pPr>
  </w:style>
  <w:style w:type="paragraph" w:customStyle="1" w:styleId="af2">
    <w:name w:val="Заголовок ЭР (левое окно)"/>
    <w:basedOn w:val="Normal"/>
    <w:next w:val="Normal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3">
    <w:name w:val="Заголовок ЭР (правое окно)"/>
    <w:basedOn w:val="af2"/>
    <w:next w:val="Normal"/>
    <w:uiPriority w:val="99"/>
    <w:pPr>
      <w:spacing w:after="0"/>
      <w:jc w:val="left"/>
    </w:pPr>
  </w:style>
  <w:style w:type="paragraph" w:customStyle="1" w:styleId="af4">
    <w:name w:val="Интерактивный заголовок"/>
    <w:basedOn w:val="ab"/>
    <w:next w:val="Normal"/>
    <w:uiPriority w:val="99"/>
    <w:rPr>
      <w:u w:val="single"/>
    </w:rPr>
  </w:style>
  <w:style w:type="paragraph" w:customStyle="1" w:styleId="af5">
    <w:name w:val="Текст (справка)"/>
    <w:basedOn w:val="Normal"/>
    <w:next w:val="Normal"/>
    <w:uiPriority w:val="99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 версии"/>
    <w:basedOn w:val="af6"/>
    <w:next w:val="Normal"/>
    <w:uiPriority w:val="99"/>
    <w:rPr>
      <w:i/>
      <w:iCs/>
    </w:rPr>
  </w:style>
  <w:style w:type="paragraph" w:customStyle="1" w:styleId="af8">
    <w:name w:val="Текст информации об изменениях"/>
    <w:basedOn w:val="Normal"/>
    <w:next w:val="Normal"/>
    <w:uiPriority w:val="99"/>
    <w:rPr>
      <w:color w:val="353842"/>
      <w:sz w:val="20"/>
      <w:szCs w:val="20"/>
    </w:rPr>
  </w:style>
  <w:style w:type="paragraph" w:customStyle="1" w:styleId="af9">
    <w:name w:val="Информация об изменениях"/>
    <w:basedOn w:val="af8"/>
    <w:next w:val="Normal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лев. подпись)"/>
    <w:basedOn w:val="Normal"/>
    <w:next w:val="Normal"/>
    <w:uiPriority w:val="99"/>
    <w:pPr>
      <w:ind w:firstLine="0"/>
      <w:jc w:val="left"/>
    </w:pPr>
  </w:style>
  <w:style w:type="paragraph" w:customStyle="1" w:styleId="afb">
    <w:name w:val="Колонтитул (левый)"/>
    <w:basedOn w:val="afa"/>
    <w:next w:val="Normal"/>
    <w:uiPriority w:val="99"/>
    <w:rPr>
      <w:sz w:val="16"/>
      <w:szCs w:val="16"/>
    </w:rPr>
  </w:style>
  <w:style w:type="paragraph" w:customStyle="1" w:styleId="afc">
    <w:name w:val="Текст (прав. подпись)"/>
    <w:basedOn w:val="Normal"/>
    <w:next w:val="Normal"/>
    <w:uiPriority w:val="99"/>
    <w:pPr>
      <w:ind w:firstLine="0"/>
      <w:jc w:val="right"/>
    </w:pPr>
  </w:style>
  <w:style w:type="paragraph" w:customStyle="1" w:styleId="afd">
    <w:name w:val="Колонтитул (правый)"/>
    <w:basedOn w:val="afc"/>
    <w:next w:val="Normal"/>
    <w:uiPriority w:val="99"/>
    <w:rPr>
      <w:sz w:val="16"/>
      <w:szCs w:val="16"/>
    </w:rPr>
  </w:style>
  <w:style w:type="paragraph" w:customStyle="1" w:styleId="afe">
    <w:name w:val="Комментарий пользователя"/>
    <w:basedOn w:val="af6"/>
    <w:next w:val="Normal"/>
    <w:uiPriority w:val="99"/>
    <w:pPr>
      <w:jc w:val="left"/>
    </w:pPr>
    <w:rPr>
      <w:shd w:val="clear" w:color="auto" w:fill="FFDFE0"/>
    </w:rPr>
  </w:style>
  <w:style w:type="paragraph" w:customStyle="1" w:styleId="aff">
    <w:name w:val="Куда обратиться?"/>
    <w:basedOn w:val="a2"/>
    <w:next w:val="Normal"/>
    <w:uiPriority w:val="99"/>
  </w:style>
  <w:style w:type="paragraph" w:customStyle="1" w:styleId="aff0">
    <w:name w:val="Моноширинный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1">
    <w:name w:val="Найденные слова"/>
    <w:basedOn w:val="a"/>
    <w:uiPriority w:val="99"/>
    <w:rPr>
      <w:shd w:val="clear" w:color="auto" w:fill="FFF580"/>
    </w:rPr>
  </w:style>
  <w:style w:type="character" w:customStyle="1" w:styleId="aff2">
    <w:name w:val="Не вступил в силу"/>
    <w:basedOn w:val="a"/>
    <w:uiPriority w:val="99"/>
    <w:rPr>
      <w:color w:val="000000"/>
      <w:shd w:val="clear" w:color="auto" w:fill="D8EDE8"/>
    </w:rPr>
  </w:style>
  <w:style w:type="paragraph" w:customStyle="1" w:styleId="aff3">
    <w:name w:val="Необходимые документы"/>
    <w:basedOn w:val="a2"/>
    <w:next w:val="Normal"/>
    <w:uiPriority w:val="99"/>
    <w:pPr>
      <w:ind w:firstLine="118"/>
    </w:pPr>
  </w:style>
  <w:style w:type="paragraph" w:customStyle="1" w:styleId="aff4">
    <w:name w:val="Нормальный (таблица)"/>
    <w:basedOn w:val="Normal"/>
    <w:next w:val="Normal"/>
    <w:uiPriority w:val="99"/>
    <w:pPr>
      <w:ind w:firstLine="0"/>
    </w:pPr>
  </w:style>
  <w:style w:type="paragraph" w:customStyle="1" w:styleId="aff5">
    <w:name w:val="Таблицы (моноширинный)"/>
    <w:basedOn w:val="Normal"/>
    <w:next w:val="Normal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Normal"/>
    <w:uiPriority w:val="99"/>
    <w:pPr>
      <w:ind w:left="140"/>
    </w:p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Normal"/>
    <w:uiPriority w:val="99"/>
    <w:rPr>
      <w:sz w:val="20"/>
      <w:szCs w:val="20"/>
    </w:rPr>
  </w:style>
  <w:style w:type="paragraph" w:customStyle="1" w:styleId="aff9">
    <w:name w:val="Подвал для информации об изменениях"/>
    <w:basedOn w:val="Heading1"/>
    <w:next w:val="Normal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8"/>
    <w:next w:val="Normal"/>
    <w:uiPriority w:val="99"/>
    <w:rPr>
      <w:b/>
      <w:bCs/>
    </w:rPr>
  </w:style>
  <w:style w:type="paragraph" w:customStyle="1" w:styleId="affb">
    <w:name w:val="Подчёркнуный текст"/>
    <w:basedOn w:val="Normal"/>
    <w:next w:val="Normal"/>
    <w:uiPriority w:val="99"/>
  </w:style>
  <w:style w:type="paragraph" w:customStyle="1" w:styleId="affc">
    <w:name w:val="Постоянная часть *"/>
    <w:basedOn w:val="aa"/>
    <w:next w:val="Normal"/>
    <w:uiPriority w:val="99"/>
    <w:rPr>
      <w:sz w:val="22"/>
      <w:szCs w:val="22"/>
    </w:rPr>
  </w:style>
  <w:style w:type="paragraph" w:customStyle="1" w:styleId="affd">
    <w:name w:val="Прижатый влево"/>
    <w:basedOn w:val="Normal"/>
    <w:next w:val="Normal"/>
    <w:uiPriority w:val="99"/>
    <w:pPr>
      <w:ind w:firstLine="0"/>
      <w:jc w:val="left"/>
    </w:pPr>
  </w:style>
  <w:style w:type="paragraph" w:customStyle="1" w:styleId="affe">
    <w:name w:val="Пример."/>
    <w:basedOn w:val="a2"/>
    <w:next w:val="Normal"/>
    <w:uiPriority w:val="99"/>
  </w:style>
  <w:style w:type="paragraph" w:customStyle="1" w:styleId="afff">
    <w:name w:val="Примечание."/>
    <w:basedOn w:val="a2"/>
    <w:next w:val="Normal"/>
    <w:uiPriority w:val="99"/>
  </w:style>
  <w:style w:type="character" w:customStyle="1" w:styleId="afff0">
    <w:name w:val="Продолжение ссылки"/>
    <w:basedOn w:val="a0"/>
    <w:uiPriority w:val="99"/>
  </w:style>
  <w:style w:type="paragraph" w:customStyle="1" w:styleId="afff1">
    <w:name w:val="Словарная статья"/>
    <w:basedOn w:val="Normal"/>
    <w:next w:val="Normal"/>
    <w:uiPriority w:val="99"/>
    <w:pPr>
      <w:ind w:right="118" w:firstLine="0"/>
    </w:pPr>
  </w:style>
  <w:style w:type="paragraph" w:customStyle="1" w:styleId="afff2">
    <w:name w:val="Ссылка на официальную публикацию"/>
    <w:basedOn w:val="Normal"/>
    <w:next w:val="Normal"/>
    <w:uiPriority w:val="99"/>
  </w:style>
  <w:style w:type="paragraph" w:customStyle="1" w:styleId="afff3">
    <w:name w:val="Текст в таблице"/>
    <w:basedOn w:val="aff4"/>
    <w:next w:val="Normal"/>
    <w:uiPriority w:val="99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5">
    <w:name w:val="Технический комментарий"/>
    <w:basedOn w:val="Normal"/>
    <w:next w:val="Normal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далённый текст"/>
    <w:uiPriority w:val="99"/>
    <w:rPr>
      <w:color w:val="000000"/>
      <w:shd w:val="clear" w:color="auto" w:fill="C4C413"/>
    </w:rPr>
  </w:style>
  <w:style w:type="character" w:customStyle="1" w:styleId="afff7">
    <w:name w:val="Утратил силу"/>
    <w:basedOn w:val="a"/>
    <w:uiPriority w:val="99"/>
    <w:rPr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4"/>
    <w:next w:val="Normal"/>
    <w:uiPriority w:val="99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88083&amp;sub=2" TargetMode="External"/><Relationship Id="rId13" Type="http://schemas.openxmlformats.org/officeDocument/2006/relationships/hyperlink" Target="http://ivo.garant.ru/document?id=66780&amp;sub=22" TargetMode="External"/><Relationship Id="rId18" Type="http://schemas.openxmlformats.org/officeDocument/2006/relationships/hyperlink" Target="http://ivo.garant.ru/document?id=66780&amp;sub=33" TargetMode="External"/><Relationship Id="rId26" Type="http://schemas.openxmlformats.org/officeDocument/2006/relationships/hyperlink" Target="http://ivo.garant.ru/document?id=66790&amp;sub=3699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66780&amp;sub=3321" TargetMode="External"/><Relationship Id="rId7" Type="http://schemas.openxmlformats.org/officeDocument/2006/relationships/hyperlink" Target="http://ivo.garant.ru/document?id=890941&amp;sub=1829" TargetMode="External"/><Relationship Id="rId12" Type="http://schemas.openxmlformats.org/officeDocument/2006/relationships/hyperlink" Target="http://ivo.garant.ru/document?id=66790&amp;sub=2109350" TargetMode="External"/><Relationship Id="rId17" Type="http://schemas.openxmlformats.org/officeDocument/2006/relationships/hyperlink" Target="http://ivo.garant.ru/document?id=66780&amp;sub=32" TargetMode="External"/><Relationship Id="rId25" Type="http://schemas.openxmlformats.org/officeDocument/2006/relationships/hyperlink" Target="http://ivo.garant.ru/document?id=66780&amp;sub=36990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66780&amp;sub=30" TargetMode="External"/><Relationship Id="rId20" Type="http://schemas.openxmlformats.org/officeDocument/2006/relationships/hyperlink" Target="http://ivo.garant.ru/document?id=66780&amp;sub=33015" TargetMode="External"/><Relationship Id="rId29" Type="http://schemas.openxmlformats.org/officeDocument/2006/relationships/hyperlink" Target="http://ivo.garant.ru/document?id=66780&amp;sub=725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88083&amp;sub=415" TargetMode="External"/><Relationship Id="rId11" Type="http://schemas.openxmlformats.org/officeDocument/2006/relationships/hyperlink" Target="http://ivo.garant.ru/document?id=66780&amp;sub=21" TargetMode="External"/><Relationship Id="rId24" Type="http://schemas.openxmlformats.org/officeDocument/2006/relationships/hyperlink" Target="http://ivo.garant.ru/document?id=66780&amp;sub=35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ivo.garant.ru/document?id=12088083&amp;sub=34" TargetMode="External"/><Relationship Id="rId15" Type="http://schemas.openxmlformats.org/officeDocument/2006/relationships/hyperlink" Target="http://ivo.garant.ru/document?id=66790&amp;sub=2221637" TargetMode="External"/><Relationship Id="rId23" Type="http://schemas.openxmlformats.org/officeDocument/2006/relationships/hyperlink" Target="http://ivo.garant.ru/document?id=66780&amp;sub=34" TargetMode="External"/><Relationship Id="rId28" Type="http://schemas.openxmlformats.org/officeDocument/2006/relationships/hyperlink" Target="http://ivo.garant.ru/document?id=66780&amp;sub=50111" TargetMode="External"/><Relationship Id="rId10" Type="http://schemas.openxmlformats.org/officeDocument/2006/relationships/hyperlink" Target="http://ivo.garant.ru/document?id=66766&amp;sub=0" TargetMode="External"/><Relationship Id="rId19" Type="http://schemas.openxmlformats.org/officeDocument/2006/relationships/hyperlink" Target="http://ivo.garant.ru/document?id=66780&amp;sub=331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ivo.garant.ru/document?id=70092442&amp;sub=0" TargetMode="External"/><Relationship Id="rId9" Type="http://schemas.openxmlformats.org/officeDocument/2006/relationships/hyperlink" Target="http://ivo.garant.ru/document?id=70092443&amp;sub=0" TargetMode="External"/><Relationship Id="rId14" Type="http://schemas.openxmlformats.org/officeDocument/2006/relationships/hyperlink" Target="http://ivo.garant.ru/document?id=66780&amp;sub=222102" TargetMode="External"/><Relationship Id="rId22" Type="http://schemas.openxmlformats.org/officeDocument/2006/relationships/hyperlink" Target="http://ivo.garant.ru/document?id=66780&amp;sub=332210" TargetMode="External"/><Relationship Id="rId27" Type="http://schemas.openxmlformats.org/officeDocument/2006/relationships/hyperlink" Target="http://ivo.garant.ru/document?id=66780&amp;sub=41" TargetMode="External"/><Relationship Id="rId30" Type="http://schemas.openxmlformats.org/officeDocument/2006/relationships/hyperlink" Target="http://ivo.garant.ru/document?id=66780&amp;sub=74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3981</Characters>
  <Application>Microsoft Office Word</Application>
  <DocSecurity>0</DocSecurity>
  <Lines>33</Lines>
  <Paragraphs>9</Paragraphs>
  <ScaleCrop>false</ScaleCrop>
  <Company>НПП "Гарант-Сервис"</Company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CHUser</cp:lastModifiedBy>
  <cp:revision>2</cp:revision>
  <dcterms:created xsi:type="dcterms:W3CDTF">2014-08-22T07:38:00Z</dcterms:created>
  <dcterms:modified xsi:type="dcterms:W3CDTF">2014-08-22T07:38:00Z</dcterms:modified>
</cp:coreProperties>
</file>